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b w:val="0"/>
          <w:bCs w:val="0"/>
          <w:sz w:val="32"/>
          <w:szCs w:val="32"/>
          <w:lang w:val="en-US" w:eastAsia="zh-CN"/>
        </w:rPr>
        <w:t>5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Cs w:val="44"/>
          <w:lang w:val="en-US" w:eastAsia="zh-CN"/>
        </w:rPr>
        <w:t>华北电力大学第</w:t>
      </w:r>
      <w:r>
        <w:rPr>
          <w:rFonts w:hint="eastAsia" w:ascii="Times New Roman" w:eastAsia="方正小标宋简体" w:cs="Times New Roman"/>
          <w:b w:val="0"/>
          <w:bCs w:val="0"/>
          <w:szCs w:val="44"/>
          <w:lang w:val="en-US" w:eastAsia="zh-Hans"/>
        </w:rPr>
        <w:t>五</w:t>
      </w:r>
      <w:r>
        <w:rPr>
          <w:rFonts w:hint="default" w:ascii="Times New Roman" w:hAnsi="Times New Roman" w:eastAsia="方正小标宋简体" w:cs="Times New Roman"/>
          <w:b w:val="0"/>
          <w:bCs w:val="0"/>
          <w:szCs w:val="44"/>
          <w:lang w:val="en-US" w:eastAsia="zh-CN"/>
        </w:rPr>
        <w:t>届网络教育优秀作品推选展示活动作品征集要求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一、优秀网络文章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作品要求：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须面向大学生创作，体裁不限，要体现价值引导、思想引领，内容观点正确、立场鲜明，育人功能凸显，紧扣高校思想政治工作重点难点问题，以理服人、以情感人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对广大学生有较强的吸引力、感染力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和教育意义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鼓励网络首发，有较高的转发、评论和引用量。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ind w:firstLine="643"/>
        <w:textAlignment w:val="auto"/>
        <w:rPr>
          <w:rFonts w:hint="default" w:ascii="Times New Roman" w:hAnsi="Times New Roman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人数要求：</w:t>
      </w:r>
      <w:r>
        <w:rPr>
          <w:rFonts w:hint="default" w:ascii="Times New Roman" w:hAnsi="Times New Roman" w:cs="Times New Roman"/>
          <w:kern w:val="2"/>
          <w:sz w:val="32"/>
          <w:szCs w:val="32"/>
        </w:rPr>
        <w:t>每件作品作者限1人，且必须为网络文章第一作者。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二、优秀工作案例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作品要求：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可围绕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个人或团队（高校网络思政工作室、理论社团、心理咨询室、创新创业工作室等）在创新网络思想政治工作、提升师生网络素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养、开展网络文化建设、推进网络文明教育、营造清朗网络空间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工作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过程中探索施行的好经验、好做法及维护运行的平台及栏目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或在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开展学生工作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中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利用网络对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遇到的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热点、难点、重点、突发事件等进行释疑解惑和深度辅导过程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中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形成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的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好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经验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、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好做法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进行撰写，并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在此基础上进行剖析、总结、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提炼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形成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的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新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对策新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经验。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案例需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已形成一定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典型性经验，有固定工作平台、可靠条件保障、长效工作机制和明显育人实效，可示范、可复制、可推广。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案例内容应包括项目主题和思路、实施方法和过程、主要成效和经验、下一步加强和改进的计划等，要求文字简洁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、重点突出，字数3000字以上，可配说明图片和视频。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ind w:firstLine="643"/>
        <w:textAlignment w:val="auto"/>
        <w:rPr>
          <w:rFonts w:hint="default" w:ascii="Times New Roman" w:hAnsi="Times New Roman" w:cs="Times New Roman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人数要求：</w:t>
      </w:r>
      <w:r>
        <w:rPr>
          <w:rFonts w:hint="default" w:ascii="Times New Roman" w:hAnsi="Times New Roman" w:cs="Times New Roman"/>
          <w:kern w:val="2"/>
          <w:sz w:val="32"/>
          <w:szCs w:val="32"/>
        </w:rPr>
        <w:t>每件作品作者限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kern w:val="2"/>
          <w:sz w:val="32"/>
          <w:szCs w:val="32"/>
        </w:rPr>
        <w:t>人以内。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三、优秀微课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作品要求：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应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围绕日常工作实践或学习教育中的常见、典型、有代表性的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场景、要点或环节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进行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课堂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设计，能够有效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解决思政工作中的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重点、难点、疑点问题。作品要贴近师生思想、学习、工作和生活实际，在思想融入、情景设计、表达演绎、拍摄制作等方面具有较高的水平。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题简洁，目标明确，有个性和特色，作品片长不超过1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分钟；画质清晰，声音清楚，提倡标注字幕。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ind w:firstLine="643"/>
        <w:textAlignment w:val="auto"/>
        <w:rPr>
          <w:rFonts w:hint="default" w:ascii="Times New Roman" w:hAnsi="Times New Roman" w:eastAsia="楷体_GB2312" w:cs="Times New Roman"/>
          <w:b w:val="0"/>
          <w:bCs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人数要求：</w:t>
      </w:r>
      <w:r>
        <w:rPr>
          <w:rFonts w:hint="default" w:ascii="Times New Roman" w:hAnsi="Times New Roman" w:eastAsia="楷体_GB2312" w:cs="Times New Roman"/>
          <w:b w:val="0"/>
          <w:bCs/>
          <w:kern w:val="2"/>
          <w:sz w:val="32"/>
          <w:szCs w:val="32"/>
        </w:rPr>
        <w:t>每件作品作者限3人以内。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四、优秀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新媒体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作品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作品要求：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优秀新媒体作品体现高校在思想政治工作中的创新方式方法，运用新媒体手段进行的宣传报道、经验分享及成果展示等，作品内容包括</w:t>
      </w:r>
      <w:r>
        <w:rPr>
          <w:rFonts w:hint="eastAsia" w:eastAsia="仿宋_GB2312" w:cs="Times New Roman"/>
          <w:color w:val="000000"/>
          <w:kern w:val="0"/>
          <w:sz w:val="32"/>
          <w:szCs w:val="32"/>
          <w:lang w:val="en-US" w:eastAsia="zh-Hans"/>
        </w:rPr>
        <w:t>党的二十大精神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学习教育、时政解读、思政创新、校园文化、经典诵读、谈心谈话等。作品在网络上有较大影响力，有较高的转发、评论和引用量。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优秀新媒体作品包括短视频、微电影、公益广告、校园MV、音频、H5作品、图解、漫画、长图及动图等。视频类作品片长不超过10分钟；画质清晰，声音清楚，提倡标注字幕。图解类、长图类、漫画类提交图片文件格式为JPEG。动图类提交图片文件格式为GIF。H5页面类提交作品网络链接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及对应二维码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。音频作品录音时长不超过5分钟，格式统一为MP3，以Word形式提供音频文字，保证音质清晰流畅，有听觉美感，可根据需要配音效或进行其他后期制作。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ind w:firstLine="643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</w:rPr>
        <w:t>人数要求：</w:t>
      </w:r>
      <w:r>
        <w:rPr>
          <w:rFonts w:hint="default" w:ascii="Times New Roman" w:hAnsi="Times New Roman" w:cs="Times New Roman"/>
          <w:kern w:val="2"/>
          <w:sz w:val="32"/>
          <w:szCs w:val="32"/>
        </w:rPr>
        <w:t>每件作品作者限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kern w:val="2"/>
          <w:sz w:val="32"/>
          <w:szCs w:val="32"/>
        </w:rPr>
        <w:t>人以内。</w:t>
      </w:r>
    </w:p>
    <w:sectPr>
      <w:footerReference r:id="rId3" w:type="default"/>
      <w:pgSz w:w="11906" w:h="16838"/>
      <w:pgMar w:top="2098" w:right="1588" w:bottom="1418" w:left="1588" w:header="851" w:footer="992" w:gutter="0"/>
      <w:pgNumType w:fmt="decimal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大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方正小标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Theme="minorEastAsia" w:hAnsiTheme="minorEastAsia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</w:rPr>
                          </w:sdtEndPr>
                          <w:sdtContent>
                            <w:p>
                              <w:pPr>
                                <w:pStyle w:val="5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"/>
                    </w:sdtPr>
                    <w:sdtEndPr>
                      <w:rPr>
                        <w:rFonts w:asciiTheme="minorEastAsia" w:hAnsiTheme="minorEastAsia"/>
                        <w:sz w:val="28"/>
                      </w:rPr>
                    </w:sdtEndPr>
                    <w:sdtContent>
                      <w:p>
                        <w:pPr>
                          <w:pStyle w:val="5"/>
                          <w:jc w:val="right"/>
                          <w:rPr>
                            <w:rFonts w:asciiTheme="minorEastAsia" w:hAnsiTheme="minorEastAsia"/>
                            <w:sz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lang w:val="zh-CN"/>
                          </w:rPr>
                          <w:t>1</w:t>
                        </w:r>
                        <w:r>
                          <w:rPr>
                            <w:rFonts w:asciiTheme="minorEastAsia" w:hAnsiTheme="minorEastAsia"/>
                            <w:sz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jZGRmOTZiNjFjOWZlYjk1NTQ4NGEyYjQ2YjlhYzMifQ=="/>
  </w:docVars>
  <w:rsids>
    <w:rsidRoot w:val="00402DDE"/>
    <w:rsid w:val="0009324E"/>
    <w:rsid w:val="000B63BE"/>
    <w:rsid w:val="00322333"/>
    <w:rsid w:val="00402DDE"/>
    <w:rsid w:val="004F4218"/>
    <w:rsid w:val="005100AD"/>
    <w:rsid w:val="00555A7B"/>
    <w:rsid w:val="0062402B"/>
    <w:rsid w:val="007344FF"/>
    <w:rsid w:val="007457A2"/>
    <w:rsid w:val="007F56C1"/>
    <w:rsid w:val="00802EDA"/>
    <w:rsid w:val="00874BDF"/>
    <w:rsid w:val="00931246"/>
    <w:rsid w:val="00960C4C"/>
    <w:rsid w:val="00972FE5"/>
    <w:rsid w:val="00A02A68"/>
    <w:rsid w:val="00A74648"/>
    <w:rsid w:val="00A91228"/>
    <w:rsid w:val="00A914CF"/>
    <w:rsid w:val="00AC0726"/>
    <w:rsid w:val="00AC45E0"/>
    <w:rsid w:val="00BB4C08"/>
    <w:rsid w:val="00CF3D5A"/>
    <w:rsid w:val="00D744F3"/>
    <w:rsid w:val="00DB0620"/>
    <w:rsid w:val="00E0091C"/>
    <w:rsid w:val="00F07193"/>
    <w:rsid w:val="00F46E13"/>
    <w:rsid w:val="00F734C7"/>
    <w:rsid w:val="06FB1DD5"/>
    <w:rsid w:val="15FE0B4C"/>
    <w:rsid w:val="19584386"/>
    <w:rsid w:val="1FFFB04F"/>
    <w:rsid w:val="2E1A5853"/>
    <w:rsid w:val="305D135C"/>
    <w:rsid w:val="31676072"/>
    <w:rsid w:val="3A686855"/>
    <w:rsid w:val="4DDA418D"/>
    <w:rsid w:val="561E524E"/>
    <w:rsid w:val="5CBD1E39"/>
    <w:rsid w:val="6DFDA553"/>
    <w:rsid w:val="F98FC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2"/>
    <w:basedOn w:val="1"/>
    <w:qFormat/>
    <w:uiPriority w:val="0"/>
    <w:pPr>
      <w:spacing w:line="0" w:lineRule="atLeast"/>
      <w:jc w:val="center"/>
    </w:pPr>
    <w:rPr>
      <w:rFonts w:ascii="方正大标宋简体" w:hAnsi="Times New Roman" w:eastAsia="方正大标宋简体"/>
      <w:sz w:val="44"/>
      <w:szCs w:val="24"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3">
    <w:name w:val="正文格式"/>
    <w:basedOn w:val="1"/>
    <w:qFormat/>
    <w:uiPriority w:val="0"/>
    <w:pPr>
      <w:spacing w:line="520" w:lineRule="exact"/>
      <w:ind w:firstLine="600" w:firstLineChars="200"/>
    </w:pPr>
    <w:rPr>
      <w:rFonts w:eastAsia="仿宋_GB2312"/>
      <w:kern w:val="0"/>
      <w:sz w:val="30"/>
      <w:szCs w:val="30"/>
    </w:rPr>
  </w:style>
  <w:style w:type="character" w:customStyle="1" w:styleId="14">
    <w:name w:val="批注文字 Char"/>
    <w:basedOn w:val="9"/>
    <w:link w:val="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1089</Words>
  <Characters>1107</Characters>
  <Lines>8</Lines>
  <Paragraphs>2</Paragraphs>
  <TotalTime>1</TotalTime>
  <ScaleCrop>false</ScaleCrop>
  <LinksUpToDate>false</LinksUpToDate>
  <CharactersWithSpaces>1107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2020-05-26T18:58:00Z</dcterms:created>
  <dc:creator>王梽有</dc:creator>
  <cp:lastModifiedBy>南豆</cp:lastModifiedBy>
  <dcterms:modified xsi:type="dcterms:W3CDTF">2023-05-22T23:08:10Z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CC2C7E2611024EBC878D0AC2DC0643D5</vt:lpwstr>
  </property>
</Properties>
</file>