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宋体" w:eastAsia="仿宋_GB2312" w:cs="仿宋_GB2312"/>
          <w:b/>
          <w:bCs w:val="0"/>
          <w:sz w:val="28"/>
          <w:szCs w:val="32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28"/>
          <w:szCs w:val="32"/>
          <w:lang w:val="en-US" w:eastAsia="zh-CN" w:bidi="ar"/>
        </w:rPr>
        <w:t>附件三：</w:t>
      </w:r>
    </w:p>
    <w:tbl>
      <w:tblPr>
        <w:tblStyle w:val="3"/>
        <w:tblW w:w="852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661"/>
        <w:gridCol w:w="2268"/>
        <w:gridCol w:w="2267"/>
        <w:gridCol w:w="1473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52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36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36"/>
                <w:lang w:val="en-US" w:eastAsia="zh-CN" w:bidi="ar"/>
              </w:rPr>
              <w:t>2015-2016学年春季学期院系班主任培训情况登记表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院系：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培训主题：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主讲人：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培训时间：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培训地点：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班主任参加情况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班主任姓名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所带班级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313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2016-09-28T08:52:18Z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